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AD693" w14:textId="0B55B8B0" w:rsidR="00FE5CC5" w:rsidRPr="00CF2CD4" w:rsidRDefault="0054086F" w:rsidP="00CF2CD4">
      <w:pPr>
        <w:pStyle w:val="berschrift1"/>
        <w:rPr>
          <w:rFonts w:cstheme="majorHAnsi"/>
          <w:b/>
          <w:bCs/>
          <w:color w:val="ED7D31" w:themeColor="accent2"/>
        </w:rPr>
      </w:pPr>
      <w:r w:rsidRPr="00414468">
        <w:rPr>
          <w:rFonts w:cstheme="majorHAnsi"/>
          <w:b/>
          <w:bCs/>
          <w:color w:val="ED7D31" w:themeColor="accent2"/>
        </w:rPr>
        <w:t>CH-W-S-A</w:t>
      </w:r>
      <w:r w:rsidR="008B5066">
        <w:rPr>
          <w:rFonts w:cstheme="majorHAnsi"/>
          <w:b/>
          <w:bCs/>
          <w:color w:val="ED7D31" w:themeColor="accent2"/>
        </w:rPr>
        <w:t>22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3D6B1D" w:rsidRPr="00414468">
        <w:rPr>
          <w:rFonts w:cstheme="majorHAnsi"/>
          <w:b/>
          <w:bCs/>
          <w:color w:val="ED7D31" w:themeColor="accent2"/>
        </w:rPr>
        <w:t>P</w:t>
      </w:r>
      <w:r w:rsidRPr="00414468">
        <w:rPr>
          <w:rFonts w:cstheme="majorHAnsi"/>
          <w:b/>
          <w:bCs/>
          <w:color w:val="ED7D31" w:themeColor="accent2"/>
        </w:rPr>
        <w:t>-</w:t>
      </w:r>
      <w:r w:rsidR="007B59A1" w:rsidRPr="00414468">
        <w:rPr>
          <w:rFonts w:cstheme="majorHAnsi"/>
          <w:b/>
          <w:bCs/>
          <w:color w:val="ED7D31" w:themeColor="accent2"/>
        </w:rPr>
        <w:t>V</w:t>
      </w:r>
      <w:r w:rsidR="005820C4" w:rsidRPr="00414468">
        <w:rPr>
          <w:rFonts w:cstheme="majorHAnsi"/>
          <w:b/>
          <w:bCs/>
          <w:color w:val="ED7D31" w:themeColor="accent2"/>
        </w:rPr>
        <w:t xml:space="preserve"> </w:t>
      </w:r>
      <w:r w:rsidR="008B5066" w:rsidRPr="008B5066">
        <w:rPr>
          <w:rFonts w:cstheme="majorHAnsi"/>
          <w:b/>
          <w:bCs/>
          <w:color w:val="ED7D31" w:themeColor="accent2"/>
        </w:rPr>
        <w:t>2875250000</w:t>
      </w:r>
    </w:p>
    <w:p w14:paraId="43273D83" w14:textId="729AF5AD" w:rsidR="0094641F" w:rsidRDefault="00323BB7" w:rsidP="00D871E0">
      <w:pPr>
        <w:rPr>
          <w:rFonts w:cstheme="minorHAnsi"/>
        </w:rPr>
      </w:pPr>
      <w:r w:rsidRPr="00323BB7">
        <w:rPr>
          <w:rFonts w:cstheme="minorHAnsi"/>
        </w:rPr>
        <w:t>Mode 3 AC Wallbox SMART VALUE mit einer maximalen Ladeleistung von 22 kW bei 3-phasigem (400 V) Netzanschluss, Laden umschaltbar von 3 auf 1-phasiges Laden, maximaler Ladestrom von 32 A (Str</w:t>
      </w:r>
      <w:r>
        <w:rPr>
          <w:rFonts w:cstheme="minorHAnsi"/>
        </w:rPr>
        <w:t>o</w:t>
      </w:r>
      <w:r w:rsidRPr="00323BB7">
        <w:rPr>
          <w:rFonts w:cstheme="minorHAnsi"/>
        </w:rPr>
        <w:t>mgrenze individuell einstellbar),</w:t>
      </w:r>
      <w:r>
        <w:rPr>
          <w:rFonts w:cstheme="minorHAnsi"/>
        </w:rPr>
        <w:t xml:space="preserve"> </w:t>
      </w:r>
      <w:r w:rsidRPr="00323BB7">
        <w:rPr>
          <w:rFonts w:cstheme="minorHAnsi"/>
        </w:rPr>
        <w:t>mit fest angeschlagenem Ladekabel (5m) und Typ 2 Stecker, integrierte 6 mA Fehlerstromerkennung (DC), LEDs für die Statusanzeige, RFID / NFC Lesegerät zur Nutzerauthentifizierung, integrierter Energiezähler, robustes IP54-Gehäuse, installationsfreundliches Gehäusekonzept für schnelle und einfache Montage, verschiedene digitale und serielle Schnittstellen, fernsteuerbar (z.B. über OCPP 1.6 mit einem Backend), vernetzbar (inklusive Switch Funktionalität mit 2 Ethernet Ports), updatefähig, Mobile App zur Fernsteuerung und Konfiguration, statisches Lastmanagement</w:t>
      </w:r>
    </w:p>
    <w:p w14:paraId="3DCFE176" w14:textId="77777777" w:rsidR="00CF2CD4" w:rsidRPr="0094641F" w:rsidRDefault="00CF2CD4" w:rsidP="00D871E0">
      <w:pPr>
        <w:rPr>
          <w:rFonts w:cstheme="minorHAnsi"/>
        </w:rPr>
      </w:pPr>
    </w:p>
    <w:p w14:paraId="4B5C87B6" w14:textId="33207307" w:rsidR="00713BF2" w:rsidRPr="00D871E0" w:rsidRDefault="00A800A7" w:rsidP="00D871E0">
      <w:pPr>
        <w:rPr>
          <w:rFonts w:cstheme="minorHAnsi"/>
        </w:rPr>
      </w:pPr>
      <w:r w:rsidRPr="00230060">
        <w:rPr>
          <w:rFonts w:cstheme="minorHAnsi"/>
          <w:sz w:val="24"/>
          <w:szCs w:val="24"/>
          <w:u w:val="single"/>
        </w:rPr>
        <w:t>Technische Daten</w:t>
      </w:r>
    </w:p>
    <w:tbl>
      <w:tblPr>
        <w:tblStyle w:val="Tabellenraster"/>
        <w:tblW w:w="0" w:type="auto"/>
        <w:tblInd w:w="-142" w:type="dxa"/>
        <w:tblLook w:val="04A0" w:firstRow="1" w:lastRow="0" w:firstColumn="1" w:lastColumn="0" w:noHBand="0" w:noVBand="1"/>
      </w:tblPr>
      <w:tblGrid>
        <w:gridCol w:w="5245"/>
        <w:gridCol w:w="3959"/>
      </w:tblGrid>
      <w:tr w:rsidR="00713BF2" w:rsidRPr="00230060" w14:paraId="6347A163" w14:textId="77777777" w:rsidTr="00D871E0">
        <w:tc>
          <w:tcPr>
            <w:tcW w:w="52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33D209" w14:textId="57C2ED81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Abmessungen und Gewichte</w:t>
            </w:r>
            <w:r w:rsidR="00D306FC">
              <w:rPr>
                <w:rFonts w:cstheme="minorHAnsi"/>
                <w:i/>
                <w:iCs/>
              </w:rPr>
              <w:t xml:space="preserve">: </w:t>
            </w:r>
          </w:p>
          <w:p w14:paraId="0E0D9E3B" w14:textId="560ACDFE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Abmessungen: </w:t>
            </w:r>
            <w:r w:rsidR="00797D15">
              <w:rPr>
                <w:rFonts w:cstheme="minorHAnsi"/>
                <w:iCs/>
              </w:rPr>
              <w:t>273</w:t>
            </w:r>
            <w:r w:rsidR="009016A3">
              <w:rPr>
                <w:rFonts w:cstheme="minorHAnsi"/>
                <w:iCs/>
              </w:rPr>
              <w:t xml:space="preserve"> x 439 x </w:t>
            </w:r>
            <w:r w:rsidR="00797D15">
              <w:rPr>
                <w:rFonts w:cstheme="minorHAnsi"/>
                <w:iCs/>
              </w:rPr>
              <w:t>149</w:t>
            </w:r>
            <w:r w:rsidRPr="00230060">
              <w:rPr>
                <w:rFonts w:cstheme="minorHAnsi"/>
                <w:iCs/>
              </w:rPr>
              <w:t xml:space="preserve"> mm  </w:t>
            </w:r>
          </w:p>
          <w:p w14:paraId="3B7BF3C2" w14:textId="6756C306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Nettogewicht: </w:t>
            </w:r>
            <w:r w:rsidR="00797D15">
              <w:rPr>
                <w:rFonts w:cstheme="minorHAnsi"/>
                <w:iCs/>
              </w:rPr>
              <w:t xml:space="preserve">6,8 </w:t>
            </w:r>
            <w:r w:rsidRPr="00230060">
              <w:rPr>
                <w:rFonts w:cstheme="minorHAnsi"/>
                <w:iCs/>
              </w:rPr>
              <w:t>kg</w:t>
            </w:r>
          </w:p>
          <w:p w14:paraId="1D432768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>Temperaturen und Lagerung:</w:t>
            </w:r>
          </w:p>
          <w:p w14:paraId="344B70A9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Lagertemperatur: -40 °C … 70 °C</w:t>
            </w:r>
          </w:p>
          <w:p w14:paraId="4D2DDFDB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 xml:space="preserve">Betriebstemperatur: -30 °C … 50 °C </w:t>
            </w:r>
          </w:p>
          <w:p w14:paraId="73F1B3F1" w14:textId="77777777" w:rsidR="00713BF2" w:rsidRPr="00230060" w:rsidRDefault="00713BF2" w:rsidP="00713BF2">
            <w:pPr>
              <w:rPr>
                <w:rFonts w:cstheme="minorHAnsi"/>
                <w:iCs/>
              </w:rPr>
            </w:pPr>
            <w:r w:rsidRPr="00230060">
              <w:rPr>
                <w:rFonts w:cstheme="minorHAnsi"/>
                <w:iCs/>
              </w:rPr>
              <w:t>Feuchtigkeit: 5 … 95% rel. Feuchte</w:t>
            </w:r>
          </w:p>
          <w:p w14:paraId="1A910729" w14:textId="77777777" w:rsidR="00713BF2" w:rsidRPr="00230060" w:rsidRDefault="00713BF2" w:rsidP="00713BF2">
            <w:pPr>
              <w:rPr>
                <w:rFonts w:cstheme="minorHAnsi"/>
                <w:i/>
                <w:iCs/>
              </w:rPr>
            </w:pPr>
            <w:r w:rsidRPr="00230060">
              <w:rPr>
                <w:rFonts w:cstheme="minorHAnsi"/>
                <w:i/>
                <w:iCs/>
              </w:rPr>
              <w:t xml:space="preserve">Leistungsmerkmale: </w:t>
            </w:r>
          </w:p>
          <w:p w14:paraId="48CC64DE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Lademodus: Mode 3 nach IEC 61851-1</w:t>
            </w:r>
          </w:p>
          <w:p w14:paraId="64468298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Eingangsspannungsart: AC </w:t>
            </w:r>
          </w:p>
          <w:p w14:paraId="000CFB48" w14:textId="35B7F76B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Netzanschluss: </w:t>
            </w:r>
            <w:r w:rsidR="00797D15">
              <w:rPr>
                <w:rFonts w:cstheme="minorHAnsi"/>
              </w:rPr>
              <w:t>400</w:t>
            </w:r>
            <w:r w:rsidRPr="00230060">
              <w:rPr>
                <w:rFonts w:cstheme="minorHAnsi"/>
              </w:rPr>
              <w:t xml:space="preserve"> V AC </w:t>
            </w:r>
            <w:r w:rsidR="00797D15">
              <w:rPr>
                <w:rFonts w:cstheme="minorHAnsi"/>
              </w:rPr>
              <w:t>3</w:t>
            </w:r>
            <w:r w:rsidRPr="00230060">
              <w:rPr>
                <w:rFonts w:cstheme="minorHAnsi"/>
              </w:rPr>
              <w:t>-phasig</w:t>
            </w:r>
          </w:p>
          <w:p w14:paraId="0D10A884" w14:textId="6B9F36F1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Ladeleistung:</w:t>
            </w:r>
            <w:r w:rsidR="00797D15">
              <w:rPr>
                <w:rFonts w:cstheme="minorHAnsi"/>
              </w:rPr>
              <w:t xml:space="preserve"> 22</w:t>
            </w:r>
            <w:r w:rsidRPr="00230060">
              <w:rPr>
                <w:rFonts w:cstheme="minorHAnsi"/>
              </w:rPr>
              <w:t xml:space="preserve"> kW</w:t>
            </w:r>
          </w:p>
          <w:p w14:paraId="531D7BA3" w14:textId="76D3E03B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Max. Ladestrom: 32 A (Einstellbar in 1 A Schritten)</w:t>
            </w:r>
          </w:p>
          <w:p w14:paraId="394E2F9F" w14:textId="42BECC37" w:rsidR="00894A16" w:rsidRPr="00230060" w:rsidRDefault="00894A16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Min. Ladestrom: 6A</w:t>
            </w:r>
          </w:p>
          <w:p w14:paraId="2D1CFFBD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Systemanforderungen:</w:t>
            </w:r>
          </w:p>
          <w:p w14:paraId="4C8BD00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Anschlusssystem: Fest angeschlagenes 5m Kabel mit Typ 2 Stecker </w:t>
            </w:r>
          </w:p>
          <w:p w14:paraId="2AB85245" w14:textId="77777777" w:rsidR="00713BF2" w:rsidRPr="00230060" w:rsidRDefault="00713BF2" w:rsidP="00713BF2">
            <w:pPr>
              <w:rPr>
                <w:rFonts w:cstheme="minorHAnsi"/>
                <w:lang w:val="en-US"/>
              </w:rPr>
            </w:pPr>
            <w:r w:rsidRPr="00230060">
              <w:rPr>
                <w:rFonts w:cstheme="minorHAnsi"/>
                <w:lang w:val="en-US"/>
              </w:rPr>
              <w:t>Fahrzeugkommunikationsart: Control Pilot (CP), Proximity Pilot / Plug Present (PP)</w:t>
            </w:r>
          </w:p>
          <w:p w14:paraId="1D0120C6" w14:textId="01F0AEF0" w:rsidR="00866C53" w:rsidRDefault="00866C53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Schutzklasse: I </w:t>
            </w:r>
          </w:p>
          <w:p w14:paraId="7C38DD9B" w14:textId="4C1A2069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Überspan</w:t>
            </w:r>
            <w:r w:rsidR="0094641F">
              <w:rPr>
                <w:rFonts w:cstheme="minorHAnsi"/>
              </w:rPr>
              <w:t>n</w:t>
            </w:r>
            <w:r w:rsidRPr="00230060">
              <w:rPr>
                <w:rFonts w:cstheme="minorHAnsi"/>
              </w:rPr>
              <w:t>ungskategorie: III</w:t>
            </w:r>
          </w:p>
          <w:p w14:paraId="2C9A7A85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Verschmutzungsgrad: 3</w:t>
            </w:r>
          </w:p>
          <w:p w14:paraId="3D5B19DB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>Features:</w:t>
            </w:r>
          </w:p>
          <w:p w14:paraId="6AFBC2B8" w14:textId="174951D2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Art </w:t>
            </w:r>
            <w:r w:rsidR="00514C43">
              <w:rPr>
                <w:rFonts w:cstheme="minorHAnsi"/>
              </w:rPr>
              <w:t>der Statusanzeige</w:t>
            </w:r>
            <w:r w:rsidRPr="00230060">
              <w:rPr>
                <w:rFonts w:cstheme="minorHAnsi"/>
              </w:rPr>
              <w:t xml:space="preserve">: RGB LED </w:t>
            </w:r>
          </w:p>
          <w:p w14:paraId="5769F6B7" w14:textId="77777777" w:rsidR="00713BF2" w:rsidRPr="00230060" w:rsidRDefault="00713BF2" w:rsidP="00713BF2">
            <w:pPr>
              <w:rPr>
                <w:rFonts w:cstheme="minorHAnsi"/>
                <w:noProof/>
              </w:rPr>
            </w:pPr>
            <w:r w:rsidRPr="00230060">
              <w:rPr>
                <w:rFonts w:cstheme="minorHAnsi"/>
              </w:rPr>
              <w:t xml:space="preserve">Schütz-Klebe-Detektierung: Ja </w:t>
            </w:r>
          </w:p>
          <w:p w14:paraId="172ABDA6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Abschaltung im Fehlerfall: Ja </w:t>
            </w:r>
          </w:p>
          <w:p w14:paraId="5DBA43B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Fehlerabschlaltungsverfahren: allpolig</w:t>
            </w:r>
          </w:p>
          <w:p w14:paraId="4DC5EA4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Integrierter DC Fehlerstromschutz: 6 mA </w:t>
            </w:r>
          </w:p>
          <w:p w14:paraId="3CBA65BD" w14:textId="6D2269CF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Anlagenseitige Fehlerstromerkennung</w:t>
            </w:r>
            <w:r w:rsidR="00E81F43">
              <w:rPr>
                <w:rFonts w:cstheme="minorHAnsi"/>
              </w:rPr>
              <w:t>: FI Typ A</w:t>
            </w:r>
          </w:p>
          <w:p w14:paraId="55DDCE5D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Mobile App verfügbar: Ja</w:t>
            </w:r>
          </w:p>
          <w:p w14:paraId="3942A34C" w14:textId="426A61E6" w:rsidR="00713BF2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Benutzerauthentifizierung: Mobile App</w:t>
            </w:r>
            <w:r w:rsidR="00414468">
              <w:rPr>
                <w:rFonts w:cstheme="minorHAnsi"/>
              </w:rPr>
              <w:t xml:space="preserve">, RFID / NFC </w:t>
            </w:r>
          </w:p>
          <w:p w14:paraId="063A869B" w14:textId="4F4EDC65" w:rsidR="00A40CF8" w:rsidRDefault="00A40CF8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Energiemessung </w:t>
            </w:r>
            <w:r w:rsidR="003F767C">
              <w:rPr>
                <w:rFonts w:cstheme="minorHAnsi"/>
              </w:rPr>
              <w:t xml:space="preserve">integriert: Ja </w:t>
            </w:r>
          </w:p>
          <w:p w14:paraId="73559ECA" w14:textId="23F18829" w:rsidR="003F767C" w:rsidRPr="00230060" w:rsidRDefault="003F767C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Integriertes Lastmanagement: </w:t>
            </w:r>
            <w:r w:rsidR="0000272F">
              <w:rPr>
                <w:rFonts w:cstheme="minorHAnsi"/>
              </w:rPr>
              <w:t>s</w:t>
            </w:r>
            <w:r>
              <w:rPr>
                <w:rFonts w:cstheme="minorHAnsi"/>
              </w:rPr>
              <w:t>tatisch</w:t>
            </w:r>
          </w:p>
          <w:p w14:paraId="2CFE95E3" w14:textId="6B095032" w:rsidR="00713BF2" w:rsidRPr="00230060" w:rsidRDefault="00713BF2" w:rsidP="004D753C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Unterstützte Protokolle: Modbus RTU, Modbus TCP</w:t>
            </w:r>
            <w:r w:rsidR="004433C0">
              <w:rPr>
                <w:rFonts w:cstheme="minorHAnsi"/>
              </w:rPr>
              <w:t>, OCPP 1.6 (J</w:t>
            </w:r>
            <w:r w:rsidR="00CF2CD4">
              <w:rPr>
                <w:rFonts w:cstheme="minorHAnsi"/>
              </w:rPr>
              <w:t>)</w:t>
            </w:r>
          </w:p>
        </w:tc>
        <w:tc>
          <w:tcPr>
            <w:tcW w:w="39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03E8" w14:textId="77777777" w:rsidR="00AC5063" w:rsidRPr="00861735" w:rsidRDefault="00AC5063" w:rsidP="00AC5063">
            <w:pPr>
              <w:rPr>
                <w:rFonts w:cstheme="minorHAnsi"/>
                <w:i/>
                <w:lang w:val="en-US"/>
              </w:rPr>
            </w:pPr>
            <w:r w:rsidRPr="00861735">
              <w:rPr>
                <w:rFonts w:cstheme="minorHAnsi"/>
                <w:i/>
                <w:lang w:val="en-US"/>
              </w:rPr>
              <w:t xml:space="preserve">Schnittstellen: </w:t>
            </w:r>
          </w:p>
          <w:p w14:paraId="78229E57" w14:textId="77777777" w:rsidR="00AC5063" w:rsidRPr="008B5066" w:rsidRDefault="00AC5063" w:rsidP="00AC5063">
            <w:pPr>
              <w:rPr>
                <w:rFonts w:cstheme="minorHAnsi"/>
                <w:lang w:val="en-US"/>
              </w:rPr>
            </w:pPr>
            <w:r w:rsidRPr="008B5066">
              <w:rPr>
                <w:rFonts w:cstheme="minorHAnsi"/>
                <w:lang w:val="en-US"/>
              </w:rPr>
              <w:t>WLAN: Ja (2,4 GHz)</w:t>
            </w:r>
          </w:p>
          <w:p w14:paraId="7386693B" w14:textId="2EBCB707" w:rsidR="00AC5063" w:rsidRDefault="0047618C" w:rsidP="00713BF2">
            <w:pPr>
              <w:rPr>
                <w:rFonts w:cstheme="minorHAnsi"/>
                <w:lang w:val="en-US"/>
              </w:rPr>
            </w:pPr>
            <w:r w:rsidRPr="0047618C">
              <w:rPr>
                <w:rFonts w:cstheme="minorHAnsi"/>
                <w:lang w:val="en-US"/>
              </w:rPr>
              <w:t>Bluetooth-Modul: Bluetooth l</w:t>
            </w:r>
            <w:r>
              <w:rPr>
                <w:rFonts w:cstheme="minorHAnsi"/>
                <w:lang w:val="en-US"/>
              </w:rPr>
              <w:t>ow energy</w:t>
            </w:r>
          </w:p>
          <w:p w14:paraId="18C64BE1" w14:textId="41C25827" w:rsidR="0047618C" w:rsidRPr="00A4740E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>Ethernet-Ports: 2</w:t>
            </w:r>
          </w:p>
          <w:p w14:paraId="57BC94F3" w14:textId="155EEC1E" w:rsidR="008E7E34" w:rsidRDefault="008E7E34" w:rsidP="00713BF2">
            <w:pPr>
              <w:rPr>
                <w:rFonts w:cstheme="minorHAnsi"/>
              </w:rPr>
            </w:pPr>
            <w:r w:rsidRPr="00A4740E">
              <w:rPr>
                <w:rFonts w:cstheme="minorHAnsi"/>
              </w:rPr>
              <w:t xml:space="preserve">Digitaleingänge: </w:t>
            </w:r>
            <w:r w:rsidR="00A4740E" w:rsidRPr="00A4740E">
              <w:rPr>
                <w:rFonts w:cstheme="minorHAnsi"/>
              </w:rPr>
              <w:t>5 (12 V / 6 mA)</w:t>
            </w:r>
          </w:p>
          <w:p w14:paraId="7594ECF3" w14:textId="5784D990" w:rsidR="00A4740E" w:rsidRDefault="00A4740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Digitalausgänge:</w:t>
            </w:r>
            <w:r w:rsidR="0067559E">
              <w:rPr>
                <w:rFonts w:cstheme="minorHAnsi"/>
              </w:rPr>
              <w:t xml:space="preserve"> </w:t>
            </w:r>
            <w:r w:rsidR="0067559E" w:rsidRPr="0067559E">
              <w:rPr>
                <w:rFonts w:cstheme="minorHAnsi"/>
              </w:rPr>
              <w:t>1 (12 V / 100 mA)</w:t>
            </w:r>
          </w:p>
          <w:p w14:paraId="1E9B60AD" w14:textId="380E3CF5" w:rsidR="0067559E" w:rsidRPr="00A4740E" w:rsidRDefault="0067559E" w:rsidP="00713BF2">
            <w:pPr>
              <w:rPr>
                <w:rFonts w:cstheme="minorHAnsi"/>
              </w:rPr>
            </w:pPr>
            <w:r>
              <w:rPr>
                <w:rFonts w:cstheme="minorHAnsi"/>
              </w:rPr>
              <w:t>Serielle Schnittstellen: RS485</w:t>
            </w:r>
          </w:p>
          <w:p w14:paraId="33AAB3A9" w14:textId="2FA54CF7" w:rsidR="00713BF2" w:rsidRPr="008B5066" w:rsidRDefault="00713BF2" w:rsidP="00713BF2">
            <w:pPr>
              <w:rPr>
                <w:rFonts w:cstheme="minorHAnsi"/>
                <w:i/>
              </w:rPr>
            </w:pPr>
            <w:r w:rsidRPr="008B5066">
              <w:rPr>
                <w:rFonts w:cstheme="minorHAnsi"/>
                <w:i/>
              </w:rPr>
              <w:t xml:space="preserve">Montage: </w:t>
            </w:r>
          </w:p>
          <w:p w14:paraId="26E4BD77" w14:textId="77777777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</w:rPr>
              <w:t>Montage: Wandmontage, Stelenmontage</w:t>
            </w:r>
          </w:p>
          <w:p w14:paraId="22D2B328" w14:textId="25DE6BDD" w:rsidR="006947F2" w:rsidRDefault="006947F2" w:rsidP="00713BF2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Lieferumfang</w:t>
            </w:r>
            <w:r w:rsidR="007D2882">
              <w:rPr>
                <w:rFonts w:cstheme="minorHAnsi"/>
                <w:i/>
              </w:rPr>
              <w:t xml:space="preserve">: </w:t>
            </w:r>
          </w:p>
          <w:p w14:paraId="60DCBC86" w14:textId="6F7BDD81" w:rsidR="007D2882" w:rsidRPr="007D2882" w:rsidRDefault="007D2882" w:rsidP="00713BF2">
            <w:pPr>
              <w:rPr>
                <w:rFonts w:cstheme="minorHAnsi"/>
              </w:rPr>
            </w:pPr>
            <w:r w:rsidRPr="007D2882">
              <w:rPr>
                <w:rFonts w:cstheme="minorHAnsi"/>
              </w:rPr>
              <w:t>Lieferumfang</w:t>
            </w:r>
            <w:r>
              <w:rPr>
                <w:rFonts w:cstheme="minorHAnsi"/>
              </w:rPr>
              <w:t xml:space="preserve">: </w:t>
            </w:r>
            <w:r w:rsidRPr="007D2882">
              <w:rPr>
                <w:rFonts w:cstheme="minorHAnsi"/>
              </w:rPr>
              <w:t>Bohrschablone, Betriebsanleitung, 5 RFID-Transponder, Befestigungsschrauben, Montagedübel, Blende</w:t>
            </w:r>
          </w:p>
          <w:p w14:paraId="304552C0" w14:textId="5A2D9C51" w:rsidR="00713BF2" w:rsidRPr="00230060" w:rsidRDefault="00713BF2" w:rsidP="00713BF2">
            <w:pPr>
              <w:rPr>
                <w:rFonts w:cstheme="minorHAnsi"/>
                <w:i/>
              </w:rPr>
            </w:pPr>
            <w:r w:rsidRPr="00230060">
              <w:rPr>
                <w:rFonts w:cstheme="minorHAnsi"/>
                <w:i/>
              </w:rPr>
              <w:t xml:space="preserve">Gehäuse: </w:t>
            </w:r>
          </w:p>
          <w:p w14:paraId="6E84656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Einsatzhöhe: ≤ 3000 m</w:t>
            </w:r>
          </w:p>
          <w:p w14:paraId="68329EC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Gehäusebaismaterial: PC</w:t>
            </w:r>
          </w:p>
          <w:p w14:paraId="7901C5B4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>Schutzart: IP54</w:t>
            </w:r>
          </w:p>
          <w:p w14:paraId="540A77EF" w14:textId="77777777" w:rsidR="00713BF2" w:rsidRPr="00230060" w:rsidRDefault="00713BF2" w:rsidP="00713BF2">
            <w:pPr>
              <w:rPr>
                <w:rFonts w:cstheme="minorHAnsi"/>
              </w:rPr>
            </w:pPr>
            <w:r w:rsidRPr="00230060">
              <w:rPr>
                <w:rFonts w:cstheme="minorHAnsi"/>
              </w:rPr>
              <w:t xml:space="preserve">Farbe: Schwarz, Anthrazit, Grau </w:t>
            </w:r>
          </w:p>
          <w:p w14:paraId="30A7FB3E" w14:textId="57E32D58" w:rsidR="00713BF2" w:rsidRDefault="00713BF2" w:rsidP="00713BF2">
            <w:pPr>
              <w:spacing w:after="15" w:line="225" w:lineRule="atLeast"/>
              <w:ind w:left="30"/>
              <w:rPr>
                <w:rFonts w:eastAsia="Times New Roman" w:cstheme="minorHAnsi"/>
                <w:color w:val="000000"/>
                <w:lang w:eastAsia="de-DE"/>
              </w:rPr>
            </w:pPr>
            <w:r w:rsidRPr="00861735">
              <w:rPr>
                <w:rFonts w:cstheme="minorHAnsi"/>
                <w:i/>
              </w:rPr>
              <w:t>Zulassungen und Normen:</w:t>
            </w:r>
            <w:r w:rsidRPr="00230060">
              <w:rPr>
                <w:rFonts w:cstheme="minorHAnsi"/>
              </w:rPr>
              <w:t xml:space="preserve"> </w:t>
            </w:r>
            <w:r w:rsidRPr="00230060">
              <w:rPr>
                <w:rFonts w:eastAsia="Times New Roman" w:cstheme="minorHAnsi"/>
                <w:color w:val="000000"/>
                <w:sz w:val="18"/>
                <w:szCs w:val="18"/>
                <w:lang w:eastAsia="de-DE"/>
              </w:rPr>
              <w:br/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>IEC 61851-1, IEC 61851-21-2, IEC 62196-1, IEC 62196-2, EN 50620, EN 301 489-1, EN 301 908-1, EN 301 511, EN300 328, EN 300 330 v.2.1.1, EN 62368-1, EN 55011</w:t>
            </w:r>
          </w:p>
          <w:p w14:paraId="36AA5278" w14:textId="7B821D68" w:rsidR="009F53DC" w:rsidRDefault="009F53DC" w:rsidP="009F53DC">
            <w:pPr>
              <w:spacing w:after="15" w:line="225" w:lineRule="atLeast"/>
              <w:ind w:left="30"/>
              <w:rPr>
                <w:rFonts w:cstheme="minorHAnsi"/>
              </w:rPr>
            </w:pPr>
            <w:r>
              <w:rPr>
                <w:rFonts w:cstheme="minorHAnsi"/>
                <w:i/>
              </w:rPr>
              <w:t>Anschlussdaten (Eingang)</w:t>
            </w:r>
            <w:r>
              <w:rPr>
                <w:rFonts w:cstheme="minorHAnsi"/>
              </w:rPr>
              <w:t>:</w:t>
            </w:r>
          </w:p>
          <w:p w14:paraId="2B35AE16" w14:textId="5D3E408C" w:rsidR="00F577A1" w:rsidRPr="00F577A1" w:rsidRDefault="00F577A1" w:rsidP="00F577A1">
            <w:pPr>
              <w:spacing w:after="15" w:line="225" w:lineRule="atLeast"/>
              <w:rPr>
                <w:rFonts w:eastAsia="Times New Roman" w:cstheme="minorHAnsi"/>
                <w:color w:val="000000"/>
                <w:lang w:eastAsia="de-DE"/>
              </w:rPr>
            </w:pPr>
            <w:r>
              <w:rPr>
                <w:rFonts w:eastAsia="Times New Roman" w:cstheme="minorHAnsi"/>
                <w:color w:val="000000"/>
                <w:lang w:eastAsia="de-DE"/>
              </w:rPr>
              <w:t>Leiteranschlussquerschnitt, max.: 16 mm²</w:t>
            </w:r>
          </w:p>
          <w:p w14:paraId="02930F95" w14:textId="77777777" w:rsidR="00F577A1" w:rsidRDefault="00F577A1" w:rsidP="00F577A1">
            <w:pPr>
              <w:spacing w:after="15" w:line="225" w:lineRule="atLeast"/>
              <w:rPr>
                <w:rFonts w:eastAsia="Times New Roman" w:cstheme="minorHAnsi"/>
                <w:i/>
                <w:color w:val="000000"/>
                <w:lang w:eastAsia="de-DE"/>
              </w:rPr>
            </w:pPr>
          </w:p>
          <w:p w14:paraId="3DC90167" w14:textId="2CE25992" w:rsidR="00713BF2" w:rsidRPr="0094641F" w:rsidRDefault="00713BF2" w:rsidP="00F577A1">
            <w:pPr>
              <w:spacing w:after="15" w:line="225" w:lineRule="atLeast"/>
              <w:rPr>
                <w:rFonts w:eastAsia="Times New Roman" w:cstheme="minorHAnsi"/>
                <w:color w:val="000000"/>
                <w:sz w:val="20"/>
                <w:szCs w:val="20"/>
                <w:lang w:eastAsia="de-DE"/>
              </w:rPr>
            </w:pPr>
            <w:r w:rsidRPr="00861735">
              <w:rPr>
                <w:rFonts w:eastAsia="Times New Roman" w:cstheme="minorHAnsi"/>
                <w:i/>
                <w:color w:val="000000"/>
                <w:lang w:eastAsia="de-DE"/>
              </w:rPr>
              <w:t>Hersteller:</w:t>
            </w:r>
            <w:r w:rsidRPr="00230060">
              <w:rPr>
                <w:rFonts w:eastAsia="Times New Roman" w:cstheme="minorHAnsi"/>
                <w:color w:val="000000"/>
                <w:lang w:eastAsia="de-DE"/>
              </w:rPr>
              <w:t xml:space="preserve"> Weidmüller</w:t>
            </w:r>
          </w:p>
        </w:tc>
      </w:tr>
    </w:tbl>
    <w:p w14:paraId="370BFD0A" w14:textId="5CF7BB99" w:rsidR="00A800A7" w:rsidRPr="00230060" w:rsidRDefault="00A800A7" w:rsidP="008D7FDA">
      <w:pPr>
        <w:spacing w:after="0"/>
        <w:rPr>
          <w:rFonts w:eastAsia="Times New Roman" w:cstheme="minorHAnsi"/>
          <w:color w:val="000000"/>
          <w:sz w:val="20"/>
          <w:szCs w:val="20"/>
          <w:lang w:eastAsia="de-DE"/>
        </w:rPr>
      </w:pPr>
    </w:p>
    <w:sectPr w:rsidR="00A800A7" w:rsidRPr="00230060" w:rsidSect="00EC219E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BD75" w14:textId="77777777" w:rsidR="00F36B72" w:rsidRDefault="00F36B72" w:rsidP="00713BF2">
      <w:pPr>
        <w:spacing w:after="0" w:line="240" w:lineRule="auto"/>
      </w:pPr>
      <w:r>
        <w:separator/>
      </w:r>
    </w:p>
  </w:endnote>
  <w:endnote w:type="continuationSeparator" w:id="0">
    <w:p w14:paraId="0680F64C" w14:textId="77777777" w:rsidR="00F36B72" w:rsidRDefault="00F36B72" w:rsidP="0071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FC0B8" w14:textId="4A4ACB01" w:rsidR="00713BF2" w:rsidRDefault="00713BF2">
    <w:pPr>
      <w:pStyle w:val="Fuzeile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25ABF94" wp14:editId="116F627D">
          <wp:simplePos x="0" y="0"/>
          <wp:positionH relativeFrom="column">
            <wp:posOffset>5243830</wp:posOffset>
          </wp:positionH>
          <wp:positionV relativeFrom="paragraph">
            <wp:posOffset>161290</wp:posOffset>
          </wp:positionV>
          <wp:extent cx="1076325" cy="169865"/>
          <wp:effectExtent l="0" t="0" r="0" b="1905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6325" cy="16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6CCA8" w14:textId="77777777" w:rsidR="00F36B72" w:rsidRDefault="00F36B72" w:rsidP="00713BF2">
      <w:pPr>
        <w:spacing w:after="0" w:line="240" w:lineRule="auto"/>
      </w:pPr>
      <w:r>
        <w:separator/>
      </w:r>
    </w:p>
  </w:footnote>
  <w:footnote w:type="continuationSeparator" w:id="0">
    <w:p w14:paraId="449F2DF6" w14:textId="77777777" w:rsidR="00F36B72" w:rsidRDefault="00F36B72" w:rsidP="00713B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0A7"/>
    <w:rsid w:val="0000272F"/>
    <w:rsid w:val="000A6F0F"/>
    <w:rsid w:val="00184257"/>
    <w:rsid w:val="00230060"/>
    <w:rsid w:val="002638F1"/>
    <w:rsid w:val="00323BB7"/>
    <w:rsid w:val="003D6B1D"/>
    <w:rsid w:val="003F767C"/>
    <w:rsid w:val="00414468"/>
    <w:rsid w:val="00425937"/>
    <w:rsid w:val="004433C0"/>
    <w:rsid w:val="0047618C"/>
    <w:rsid w:val="00487332"/>
    <w:rsid w:val="004D753C"/>
    <w:rsid w:val="00514C43"/>
    <w:rsid w:val="0054086F"/>
    <w:rsid w:val="005820C4"/>
    <w:rsid w:val="0067559E"/>
    <w:rsid w:val="006947F2"/>
    <w:rsid w:val="00713BF2"/>
    <w:rsid w:val="00797D15"/>
    <w:rsid w:val="007B59A1"/>
    <w:rsid w:val="007D2882"/>
    <w:rsid w:val="00847BF2"/>
    <w:rsid w:val="00861735"/>
    <w:rsid w:val="00866C53"/>
    <w:rsid w:val="00894A16"/>
    <w:rsid w:val="008B5066"/>
    <w:rsid w:val="008C3BAD"/>
    <w:rsid w:val="008D7FDA"/>
    <w:rsid w:val="008E7E34"/>
    <w:rsid w:val="009016A3"/>
    <w:rsid w:val="0090499E"/>
    <w:rsid w:val="0094641F"/>
    <w:rsid w:val="009F53DC"/>
    <w:rsid w:val="00A40CF8"/>
    <w:rsid w:val="00A4740E"/>
    <w:rsid w:val="00A64C06"/>
    <w:rsid w:val="00A800A7"/>
    <w:rsid w:val="00AC5063"/>
    <w:rsid w:val="00B144B6"/>
    <w:rsid w:val="00BE627F"/>
    <w:rsid w:val="00CF2CD4"/>
    <w:rsid w:val="00D05464"/>
    <w:rsid w:val="00D306FC"/>
    <w:rsid w:val="00D871E0"/>
    <w:rsid w:val="00DF1BDA"/>
    <w:rsid w:val="00E81F43"/>
    <w:rsid w:val="00E83180"/>
    <w:rsid w:val="00EB39A7"/>
    <w:rsid w:val="00EC219E"/>
    <w:rsid w:val="00F363DD"/>
    <w:rsid w:val="00F36B72"/>
    <w:rsid w:val="00F56EB2"/>
    <w:rsid w:val="00F577A1"/>
    <w:rsid w:val="00FE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8FB90"/>
  <w15:chartTrackingRefBased/>
  <w15:docId w15:val="{9E2C2826-DFA4-48A3-AA37-E3166F11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00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800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00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13BF2"/>
  </w:style>
  <w:style w:type="paragraph" w:styleId="Fuzeile">
    <w:name w:val="footer"/>
    <w:basedOn w:val="Standard"/>
    <w:link w:val="FuzeileZchn"/>
    <w:uiPriority w:val="99"/>
    <w:unhideWhenUsed/>
    <w:rsid w:val="00713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13BF2"/>
  </w:style>
  <w:style w:type="table" w:styleId="Tabellenraster">
    <w:name w:val="Table Grid"/>
    <w:basedOn w:val="NormaleTabelle"/>
    <w:uiPriority w:val="39"/>
    <w:rsid w:val="00713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Richardt, Josua Daniel</dc:creator>
  <cp:keywords/>
  <dc:description/>
  <cp:lastModifiedBy>Richardt, Josua Daniel</cp:lastModifiedBy>
  <cp:revision>44</cp:revision>
  <dcterms:created xsi:type="dcterms:W3CDTF">2022-12-07T15:16:00Z</dcterms:created>
  <dcterms:modified xsi:type="dcterms:W3CDTF">2023-01-06T05:35:00Z</dcterms:modified>
</cp:coreProperties>
</file>